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D1" w:rsidRPr="00560AD1" w:rsidRDefault="00560AD1" w:rsidP="00560AD1">
      <w:pPr>
        <w:spacing w:line="5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60AD1">
        <w:rPr>
          <w:rFonts w:asciiTheme="minorEastAsia" w:eastAsiaTheme="minorEastAsia" w:hAnsiTheme="minorEastAsia" w:hint="eastAsia"/>
          <w:b/>
          <w:sz w:val="32"/>
          <w:szCs w:val="32"/>
        </w:rPr>
        <w:t>关于成立人工智能制造创新人才培养工程</w:t>
      </w:r>
    </w:p>
    <w:p w:rsidR="00560AD1" w:rsidRPr="00560AD1" w:rsidRDefault="00560AD1" w:rsidP="00560AD1">
      <w:pPr>
        <w:spacing w:line="56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60AD1">
        <w:rPr>
          <w:rFonts w:asciiTheme="minorEastAsia" w:eastAsiaTheme="minorEastAsia" w:hAnsiTheme="minorEastAsia" w:hint="eastAsia"/>
          <w:b/>
          <w:sz w:val="32"/>
          <w:szCs w:val="32"/>
        </w:rPr>
        <w:t>专家委员会的方案</w:t>
      </w:r>
    </w:p>
    <w:p w:rsidR="00560AD1" w:rsidRPr="00560AD1" w:rsidRDefault="00560AD1" w:rsidP="00560AD1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</w:p>
    <w:p w:rsidR="00560AD1" w:rsidRPr="00560AD1" w:rsidRDefault="00560AD1" w:rsidP="00560AD1">
      <w:pPr>
        <w:spacing w:line="560" w:lineRule="exact"/>
        <w:ind w:firstLineChars="200" w:firstLine="600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color w:val="000000"/>
          <w:sz w:val="30"/>
          <w:szCs w:val="30"/>
        </w:rPr>
        <w:t>为贯彻落实《中国制造2025》国家发展战略、新一代人工智能发展规划以及党中央、国务院关于“重点培养学生的创新精神”的教育方针，</w:t>
      </w:r>
      <w:r w:rsidRPr="00560AD1">
        <w:rPr>
          <w:rFonts w:asciiTheme="minorEastAsia" w:eastAsiaTheme="minorEastAsia" w:hAnsiTheme="minorEastAsia" w:hint="eastAsia"/>
          <w:sz w:val="30"/>
          <w:szCs w:val="30"/>
        </w:rPr>
        <w:t>加强科技界、教育界和产业界的沟通交流，推进科技创新、产业发展和人才培养形成合力，</w:t>
      </w:r>
      <w:r w:rsidRPr="00560AD1">
        <w:rPr>
          <w:rFonts w:asciiTheme="minorEastAsia" w:eastAsiaTheme="minorEastAsia" w:hAnsiTheme="minorEastAsia" w:hint="eastAsia"/>
          <w:color w:val="000000"/>
          <w:sz w:val="30"/>
          <w:szCs w:val="30"/>
        </w:rPr>
        <w:t>更有力实施“四川省智能制造创新人才培养工程”，建设创新型人才培养高地，推动我省新一代人工智能发展，经四川省科教兴川促进会和四川省高等教育学会研究决定，成立人工智能科技创新人才培养工程专家委员会。现将有关事宜通知入下：</w:t>
      </w:r>
    </w:p>
    <w:p w:rsidR="00560AD1" w:rsidRPr="00560AD1" w:rsidRDefault="00560AD1" w:rsidP="00560AD1">
      <w:pPr>
        <w:spacing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b/>
          <w:sz w:val="30"/>
          <w:szCs w:val="30"/>
        </w:rPr>
        <w:t>一、专家委员会性质</w:t>
      </w:r>
    </w:p>
    <w:p w:rsidR="00560AD1" w:rsidRPr="00560AD1" w:rsidRDefault="00560AD1" w:rsidP="00560AD1">
      <w:pPr>
        <w:spacing w:line="560" w:lineRule="exact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 xml:space="preserve">　　专家组委员会在四川省科教兴川促进会</w:t>
      </w:r>
      <w:r w:rsidR="002841C1">
        <w:rPr>
          <w:rFonts w:asciiTheme="minorEastAsia" w:eastAsiaTheme="minorEastAsia" w:hAnsiTheme="minorEastAsia" w:hint="eastAsia"/>
          <w:sz w:val="30"/>
          <w:szCs w:val="30"/>
        </w:rPr>
        <w:t>、四川省兴川战略促进中心</w:t>
      </w:r>
      <w:r w:rsidRPr="00560AD1">
        <w:rPr>
          <w:rFonts w:asciiTheme="minorEastAsia" w:eastAsiaTheme="minorEastAsia" w:hAnsiTheme="minorEastAsia" w:hint="eastAsia"/>
          <w:sz w:val="30"/>
          <w:szCs w:val="30"/>
        </w:rPr>
        <w:t>和四川省高等教育学会的组织下，对推动</w:t>
      </w:r>
      <w:r w:rsidRPr="00560AD1">
        <w:rPr>
          <w:rFonts w:asciiTheme="minorEastAsia" w:eastAsiaTheme="minorEastAsia" w:hAnsiTheme="minorEastAsia" w:hint="eastAsia"/>
          <w:color w:val="000000"/>
          <w:sz w:val="30"/>
          <w:szCs w:val="30"/>
        </w:rPr>
        <w:t>“四川省智能制造创新人才培养工程”</w:t>
      </w:r>
      <w:r w:rsidRPr="00560AD1">
        <w:rPr>
          <w:rFonts w:asciiTheme="minorEastAsia" w:eastAsiaTheme="minorEastAsia" w:hAnsiTheme="minorEastAsia" w:hint="eastAsia"/>
          <w:sz w:val="30"/>
          <w:szCs w:val="30"/>
        </w:rPr>
        <w:t xml:space="preserve">开展研究、咨询和指导。 </w:t>
      </w:r>
    </w:p>
    <w:p w:rsidR="00560AD1" w:rsidRPr="00560AD1" w:rsidRDefault="00560AD1" w:rsidP="00560AD1">
      <w:pPr>
        <w:spacing w:line="560" w:lineRule="exact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b/>
          <w:sz w:val="30"/>
          <w:szCs w:val="30"/>
        </w:rPr>
        <w:t>二、主要任务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1、</w:t>
      </w:r>
      <w:r w:rsidRPr="00560AD1">
        <w:rPr>
          <w:rFonts w:asciiTheme="minorEastAsia" w:eastAsiaTheme="minorEastAsia" w:hAnsiTheme="minorEastAsia" w:hint="eastAsia"/>
          <w:bCs/>
          <w:color w:val="000000"/>
          <w:sz w:val="30"/>
          <w:szCs w:val="30"/>
        </w:rPr>
        <w:t>构建创新人才培养体系：专业建设、教学改革、科研成果的申报与评审工作；制定</w:t>
      </w:r>
      <w:r w:rsidRPr="00560AD1">
        <w:rPr>
          <w:rFonts w:asciiTheme="minorEastAsia" w:eastAsiaTheme="minorEastAsia" w:hAnsiTheme="minorEastAsia" w:hint="eastAsia"/>
          <w:color w:val="000000"/>
          <w:sz w:val="30"/>
          <w:szCs w:val="30"/>
        </w:rPr>
        <w:t>各年龄段培养目标，完成培训课程的审订、师资培训和评审方案的制定；开发教材、教学辅助产品。打造有四川特色和自有知识产权的项目。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2、完成“一带一路”人工智能制造技能大赛”和创新人才选拔赛的总规程和分规程的编制，项目设置、相关要求、评比指标及办法，</w:t>
      </w:r>
      <w:r w:rsidRPr="00560AD1">
        <w:rPr>
          <w:rFonts w:asciiTheme="minorEastAsia" w:eastAsiaTheme="minorEastAsia" w:hAnsiTheme="minorEastAsia" w:hint="eastAsia"/>
          <w:bCs/>
          <w:sz w:val="30"/>
          <w:szCs w:val="30"/>
        </w:rPr>
        <w:t>研发出相应的教材和课件</w:t>
      </w:r>
      <w:r w:rsidRPr="00560AD1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3、制定中小学生智能制造及人工智能能力测评标准，实行</w:t>
      </w:r>
      <w:r w:rsidRPr="00560AD1">
        <w:rPr>
          <w:rFonts w:asciiTheme="minorEastAsia" w:eastAsiaTheme="minorEastAsia" w:hAnsiTheme="minorEastAsia" w:hint="eastAsia"/>
          <w:sz w:val="30"/>
          <w:szCs w:val="30"/>
        </w:rPr>
        <w:lastRenderedPageBreak/>
        <w:t>等级测评制度。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4、开展“四川省人工智能制造创新人才”评价和认证工作。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color w:val="000000"/>
          <w:sz w:val="30"/>
          <w:szCs w:val="30"/>
        </w:rPr>
        <w:t>5、协助构建三平台。首先搭建专家、高层建言平台，主要针对人工智能制造产业发展的热点问题、重点问题、最迫切需要解决的问题，提供多专业的富有建设性的应对思路、政策建议和决策备选方案。其次完善学术交流平台，采取不定期学术研讨和沙龙形式。最后是建立人工智能制造产学研转化平台，专业建设、教学改革、成果转化等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三、经费支持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color w:val="000000"/>
          <w:sz w:val="30"/>
          <w:szCs w:val="30"/>
        </w:rPr>
        <w:t>由四川省智能制造创新人才培养基金每年投入不少于50万的经费确保以上工作正常进行。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b/>
          <w:sz w:val="30"/>
          <w:szCs w:val="30"/>
        </w:rPr>
        <w:t>四、专家推荐范围</w:t>
      </w:r>
    </w:p>
    <w:p w:rsidR="004002D4" w:rsidRDefault="00560AD1" w:rsidP="00560AD1">
      <w:pPr>
        <w:spacing w:line="560" w:lineRule="exact"/>
        <w:ind w:firstLine="555"/>
        <w:rPr>
          <w:rFonts w:asciiTheme="minorEastAsia" w:eastAsiaTheme="minorEastAsia" w:hAnsiTheme="minorEastAsia" w:hint="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在四川省乃至全国人工智能及机器人领域和教育领域中的科研机构、大中专院校、企事业单位、学术团体中遴选德行兼备、理论素养高、专业实践经验丰富的高层次专家</w:t>
      </w:r>
      <w:r w:rsidR="004002D4">
        <w:rPr>
          <w:rFonts w:asciiTheme="minorEastAsia" w:eastAsiaTheme="minorEastAsia" w:hAnsiTheme="minorEastAsia" w:hint="eastAsia"/>
          <w:sz w:val="30"/>
          <w:szCs w:val="30"/>
        </w:rPr>
        <w:t>、学者、学科带头人</w:t>
      </w:r>
      <w:r w:rsidRPr="00560AD1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b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b/>
          <w:sz w:val="30"/>
          <w:szCs w:val="30"/>
        </w:rPr>
        <w:t>五、推荐标准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（一）拥护中国共产党领导，具有较高的专业理论和政策水平，良好的职业道德和严谨扎实的学术精神，认真负责的工作态度。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（二）能用科学的思想分析研究问题，客观公正、坚持原则，实事求是，敢于发表意见。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（三）具有较丰富的实践经验和较强的实际工作能力，有较强的使命感和责任感。</w:t>
      </w:r>
    </w:p>
    <w:p w:rsidR="00560AD1" w:rsidRPr="00560AD1" w:rsidRDefault="00560AD1" w:rsidP="00560AD1">
      <w:pPr>
        <w:spacing w:line="560" w:lineRule="exact"/>
        <w:ind w:firstLine="555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lastRenderedPageBreak/>
        <w:t>（四）学术和业务水平较高，在所属专业领域里具有一定的影响力和知名度。</w:t>
      </w:r>
    </w:p>
    <w:p w:rsidR="00560AD1" w:rsidRPr="00560AD1" w:rsidRDefault="00560AD1" w:rsidP="00560AD1">
      <w:pPr>
        <w:spacing w:line="560" w:lineRule="exact"/>
        <w:ind w:firstLineChars="250" w:firstLine="753"/>
        <w:rPr>
          <w:rFonts w:asciiTheme="minorEastAsia" w:eastAsiaTheme="minorEastAsia" w:hAnsiTheme="minorEastAsia"/>
          <w:b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b/>
          <w:sz w:val="30"/>
          <w:szCs w:val="30"/>
        </w:rPr>
        <w:t>六、推荐程序</w:t>
      </w:r>
    </w:p>
    <w:p w:rsidR="00560AD1" w:rsidRPr="00560AD1" w:rsidRDefault="00560AD1" w:rsidP="00560AD1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专家委员会的专家由在新一代信息技术、互联网、物联网、区块链、人工智能制造领域类从事研究、应用、生产、教育、培训的高等院校、职业院校，科研机构、企事业单位，行政机关和社会团体推荐。</w:t>
      </w:r>
    </w:p>
    <w:p w:rsidR="00560AD1" w:rsidRPr="00560AD1" w:rsidRDefault="00560AD1" w:rsidP="00560AD1">
      <w:pPr>
        <w:spacing w:line="560" w:lineRule="exact"/>
        <w:ind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（一）邀请符合条件的专家自愿填写《四川省人工智能制造人才培养工程专家推荐表》，经所在工作单位同意后通过后，报送相关部门备案。</w:t>
      </w:r>
    </w:p>
    <w:p w:rsidR="00560AD1" w:rsidRPr="00560AD1" w:rsidRDefault="00560AD1" w:rsidP="00560AD1">
      <w:pPr>
        <w:spacing w:line="560" w:lineRule="exact"/>
        <w:ind w:firstLineChars="100" w:firstLine="300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（二）审定专家进入专家库。</w:t>
      </w:r>
    </w:p>
    <w:p w:rsidR="00560AD1" w:rsidRPr="00560AD1" w:rsidRDefault="00560AD1" w:rsidP="00560AD1">
      <w:pPr>
        <w:spacing w:line="560" w:lineRule="exact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 xml:space="preserve">　（三）材料要求。</w:t>
      </w:r>
    </w:p>
    <w:p w:rsidR="00560AD1" w:rsidRPr="00560AD1" w:rsidRDefault="00560AD1" w:rsidP="00560AD1">
      <w:pPr>
        <w:spacing w:line="560" w:lineRule="exact"/>
        <w:ind w:firstLineChars="150" w:firstLine="450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1.《四川省人工智能制造人才培养工程专家推荐表》，纸质文件和电子表格各1 份。</w:t>
      </w:r>
    </w:p>
    <w:p w:rsidR="00560AD1" w:rsidRPr="00560AD1" w:rsidRDefault="00560AD1" w:rsidP="00560AD1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2.身份证复印件。</w:t>
      </w:r>
    </w:p>
    <w:p w:rsidR="004002D4" w:rsidRPr="004002D4" w:rsidRDefault="00560AD1" w:rsidP="004002D4">
      <w:pPr>
        <w:spacing w:line="560" w:lineRule="exact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560AD1">
        <w:rPr>
          <w:rFonts w:asciiTheme="minorEastAsia" w:eastAsiaTheme="minorEastAsia" w:hAnsiTheme="minorEastAsia" w:hint="eastAsia"/>
          <w:sz w:val="30"/>
          <w:szCs w:val="30"/>
        </w:rPr>
        <w:t>（四）地址和联系人：</w:t>
      </w:r>
      <w:r w:rsidR="004002D4" w:rsidRPr="004002D4">
        <w:rPr>
          <w:rFonts w:asciiTheme="minorEastAsia" w:eastAsiaTheme="minorEastAsia" w:hAnsiTheme="minorEastAsia" w:hint="eastAsia"/>
          <w:sz w:val="30"/>
          <w:szCs w:val="30"/>
        </w:rPr>
        <w:t xml:space="preserve">地址：成都市永兴巷15号省政府第二办公区1号楼22F </w:t>
      </w:r>
    </w:p>
    <w:p w:rsidR="004002D4" w:rsidRPr="004002D4" w:rsidRDefault="004002D4" w:rsidP="004002D4">
      <w:pPr>
        <w:spacing w:line="560" w:lineRule="exact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4002D4">
        <w:rPr>
          <w:rFonts w:asciiTheme="minorEastAsia" w:eastAsiaTheme="minorEastAsia" w:hAnsiTheme="minorEastAsia" w:hint="eastAsia"/>
          <w:sz w:val="30"/>
          <w:szCs w:val="30"/>
        </w:rPr>
        <w:t>邮编：610012</w:t>
      </w:r>
    </w:p>
    <w:p w:rsidR="004002D4" w:rsidRPr="004002D4" w:rsidRDefault="004002D4" w:rsidP="004002D4">
      <w:pPr>
        <w:spacing w:line="560" w:lineRule="exact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4002D4">
        <w:rPr>
          <w:rFonts w:asciiTheme="minorEastAsia" w:eastAsiaTheme="minorEastAsia" w:hAnsiTheme="minorEastAsia" w:hint="eastAsia"/>
          <w:sz w:val="30"/>
          <w:szCs w:val="30"/>
        </w:rPr>
        <w:t xml:space="preserve">电话：028－86522909 86522335   </w:t>
      </w:r>
    </w:p>
    <w:p w:rsidR="004002D4" w:rsidRPr="004002D4" w:rsidRDefault="004002D4" w:rsidP="004002D4">
      <w:pPr>
        <w:spacing w:line="560" w:lineRule="exact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4002D4">
        <w:rPr>
          <w:rFonts w:asciiTheme="minorEastAsia" w:eastAsiaTheme="minorEastAsia" w:hAnsiTheme="minorEastAsia" w:hint="eastAsia"/>
          <w:sz w:val="30"/>
          <w:szCs w:val="30"/>
        </w:rPr>
        <w:t>联系人：陈  永         手机：13518152712</w:t>
      </w:r>
    </w:p>
    <w:p w:rsidR="004002D4" w:rsidRPr="004002D4" w:rsidRDefault="004002D4" w:rsidP="004002D4">
      <w:pPr>
        <w:spacing w:line="560" w:lineRule="exact"/>
        <w:ind w:firstLineChars="200" w:firstLine="600"/>
        <w:rPr>
          <w:rFonts w:asciiTheme="minorEastAsia" w:eastAsiaTheme="minorEastAsia" w:hAnsiTheme="minorEastAsia" w:hint="eastAsia"/>
          <w:sz w:val="30"/>
          <w:szCs w:val="30"/>
        </w:rPr>
      </w:pPr>
      <w:r w:rsidRPr="004002D4">
        <w:rPr>
          <w:rFonts w:asciiTheme="minorEastAsia" w:eastAsiaTheme="minorEastAsia" w:hAnsiTheme="minorEastAsia" w:hint="eastAsia"/>
          <w:sz w:val="30"/>
          <w:szCs w:val="30"/>
        </w:rPr>
        <w:t xml:space="preserve">        黄玖龄         手机：13330980217</w:t>
      </w:r>
    </w:p>
    <w:p w:rsidR="004002D4" w:rsidRPr="004002D4" w:rsidRDefault="004002D4" w:rsidP="004002D4">
      <w:pPr>
        <w:spacing w:line="560" w:lineRule="exact"/>
        <w:ind w:firstLineChars="600" w:firstLine="1800"/>
        <w:rPr>
          <w:rFonts w:asciiTheme="minorEastAsia" w:eastAsiaTheme="minorEastAsia" w:hAnsiTheme="minorEastAsia" w:hint="eastAsia"/>
          <w:sz w:val="30"/>
          <w:szCs w:val="30"/>
        </w:rPr>
      </w:pPr>
      <w:r w:rsidRPr="004002D4">
        <w:rPr>
          <w:rFonts w:asciiTheme="minorEastAsia" w:eastAsiaTheme="minorEastAsia" w:hAnsiTheme="minorEastAsia" w:hint="eastAsia"/>
          <w:sz w:val="30"/>
          <w:szCs w:val="30"/>
        </w:rPr>
        <w:t>李树英         手机：18980021729</w:t>
      </w:r>
    </w:p>
    <w:p w:rsidR="00560AD1" w:rsidRPr="004002D4" w:rsidRDefault="004002D4" w:rsidP="004002D4">
      <w:pPr>
        <w:spacing w:line="56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4002D4">
        <w:rPr>
          <w:rFonts w:asciiTheme="minorEastAsia" w:eastAsiaTheme="minorEastAsia" w:hAnsiTheme="minorEastAsia" w:hint="eastAsia"/>
          <w:sz w:val="30"/>
          <w:szCs w:val="30"/>
        </w:rPr>
        <w:t>网址：</w:t>
      </w:r>
      <w:r w:rsidR="00332FD6">
        <w:rPr>
          <w:rFonts w:asciiTheme="minorEastAsia" w:eastAsiaTheme="minorEastAsia" w:hAnsiTheme="minorEastAsia" w:hint="eastAsia"/>
          <w:sz w:val="30"/>
          <w:szCs w:val="30"/>
        </w:rPr>
        <w:t>http://www.kjxc.net</w:t>
      </w:r>
      <w:r w:rsidRPr="004002D4">
        <w:rPr>
          <w:rFonts w:asciiTheme="minorEastAsia" w:eastAsiaTheme="minorEastAsia" w:hAnsiTheme="minorEastAsia" w:hint="eastAsia"/>
          <w:sz w:val="30"/>
          <w:szCs w:val="30"/>
        </w:rPr>
        <w:t xml:space="preserve">   邮箱：</w:t>
      </w:r>
      <w:r w:rsidR="00A0431D">
        <w:rPr>
          <w:rFonts w:asciiTheme="minorEastAsia" w:eastAsiaTheme="minorEastAsia" w:hAnsiTheme="minorEastAsia" w:hint="eastAsia"/>
          <w:sz w:val="30"/>
          <w:szCs w:val="30"/>
        </w:rPr>
        <w:t>154844769</w:t>
      </w:r>
      <w:r w:rsidRPr="004002D4">
        <w:rPr>
          <w:rFonts w:asciiTheme="minorEastAsia" w:eastAsiaTheme="minorEastAsia" w:hAnsiTheme="minorEastAsia" w:hint="eastAsia"/>
          <w:sz w:val="30"/>
          <w:szCs w:val="30"/>
        </w:rPr>
        <w:t>@163.com</w:t>
      </w:r>
    </w:p>
    <w:p w:rsidR="004002D4" w:rsidRPr="004002D4" w:rsidRDefault="004002D4" w:rsidP="004002D4">
      <w:pPr>
        <w:spacing w:line="560" w:lineRule="exact"/>
        <w:rPr>
          <w:rFonts w:asciiTheme="minorEastAsia" w:eastAsiaTheme="minorEastAsia" w:hAnsiTheme="minorEastAsia" w:hint="eastAsia"/>
        </w:rPr>
      </w:pPr>
    </w:p>
    <w:sectPr w:rsidR="004002D4" w:rsidRPr="004002D4" w:rsidSect="00264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911" w:rsidRDefault="00AC1911" w:rsidP="004002D4">
      <w:r>
        <w:separator/>
      </w:r>
    </w:p>
  </w:endnote>
  <w:endnote w:type="continuationSeparator" w:id="1">
    <w:p w:rsidR="00AC1911" w:rsidRDefault="00AC1911" w:rsidP="00400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911" w:rsidRDefault="00AC1911" w:rsidP="004002D4">
      <w:r>
        <w:separator/>
      </w:r>
    </w:p>
  </w:footnote>
  <w:footnote w:type="continuationSeparator" w:id="1">
    <w:p w:rsidR="00AC1911" w:rsidRDefault="00AC1911" w:rsidP="00400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AD1"/>
    <w:rsid w:val="001A67B9"/>
    <w:rsid w:val="00264B99"/>
    <w:rsid w:val="002841C1"/>
    <w:rsid w:val="00332FD6"/>
    <w:rsid w:val="004002D4"/>
    <w:rsid w:val="00560AD1"/>
    <w:rsid w:val="00A0431D"/>
    <w:rsid w:val="00AC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2D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2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EDB9-CA49-4112-9771-40EA50A5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2019-04-01T08:46:00Z</dcterms:created>
  <dcterms:modified xsi:type="dcterms:W3CDTF">2019-04-03T03:08:00Z</dcterms:modified>
</cp:coreProperties>
</file>