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61" w:firstLineChars="100"/>
        <w:rPr>
          <w:rFonts w:ascii="黑体" w:hAnsi="黑体" w:eastAsia="黑体" w:cs="方正仿宋_GBK"/>
          <w:b/>
          <w:sz w:val="36"/>
          <w:szCs w:val="36"/>
        </w:rPr>
      </w:pPr>
      <w:r>
        <w:rPr>
          <w:rFonts w:hint="eastAsia" w:ascii="黑体" w:hAnsi="黑体" w:eastAsia="黑体" w:cs="方正仿宋_GBK"/>
          <w:b/>
          <w:sz w:val="36"/>
          <w:szCs w:val="36"/>
        </w:rPr>
        <w:t>附件2:</w:t>
      </w:r>
    </w:p>
    <w:p>
      <w:pPr>
        <w:spacing w:line="520" w:lineRule="exact"/>
        <w:ind w:firstLine="0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20" w:lineRule="exact"/>
        <w:ind w:firstLine="0"/>
        <w:jc w:val="center"/>
        <w:rPr>
          <w:rFonts w:ascii="方正大黑体_GBK" w:hAnsi="方正大黑体_GBK" w:eastAsia="方正大黑体_GBK" w:cs="方正大黑体_GBK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sz w:val="36"/>
          <w:szCs w:val="36"/>
        </w:rPr>
        <w:t>四川省科教兴川促进会人才培育评价服务中心</w:t>
      </w:r>
    </w:p>
    <w:p>
      <w:pPr>
        <w:spacing w:line="520" w:lineRule="exact"/>
        <w:ind w:firstLine="0"/>
        <w:jc w:val="center"/>
        <w:rPr>
          <w:rFonts w:ascii="方正大黑体_GBK" w:hAnsi="方正大黑体_GBK" w:eastAsia="方正大黑体_GBK" w:cs="方正大黑体_GBK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sz w:val="36"/>
          <w:szCs w:val="36"/>
        </w:rPr>
        <w:t>企业人力资源管理师2021年考试时间表</w:t>
      </w:r>
    </w:p>
    <w:p>
      <w:pPr>
        <w:spacing w:line="520" w:lineRule="exact"/>
        <w:ind w:firstLine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</w:t>
      </w:r>
    </w:p>
    <w:tbl>
      <w:tblPr>
        <w:tblStyle w:val="3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59"/>
        <w:gridCol w:w="1772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302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级别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考试次数</w:t>
            </w:r>
          </w:p>
        </w:tc>
        <w:tc>
          <w:tcPr>
            <w:tcW w:w="3631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考试认定</w:t>
            </w:r>
          </w:p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(具体考试时间和地址以准考证通知为准）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企业人力资源管理师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一级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2次/年</w:t>
            </w: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ind w:firstLine="0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二级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次/年</w:t>
            </w: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三级、四级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6次/年</w:t>
            </w:r>
          </w:p>
        </w:tc>
        <w:tc>
          <w:tcPr>
            <w:tcW w:w="3631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</w:t>
            </w:r>
            <w:r>
              <w:rPr>
                <w:rFonts w:ascii="黑体" w:hAnsi="黑体" w:eastAsia="黑体" w:cs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</w:tbl>
    <w:p>
      <w:pPr>
        <w:spacing w:line="520" w:lineRule="exact"/>
        <w:ind w:firstLine="560" w:firstLineChars="20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以上企业人力资源管理师考试具体时间，科教兴川促进会将在官网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http://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www.kjxc.com.cn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上进行公示，请各分中心（考务组织点）注意关注官网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53C085-8D42-4ACE-802F-00FC06BD67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651C5165-EFB2-4CD3-BF32-BB9BFB3E2CE2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786DBBB-C3D2-4EDD-95B2-8E22147EF3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556AA"/>
    <w:rsid w:val="00865466"/>
    <w:rsid w:val="00A873C7"/>
    <w:rsid w:val="00A9201D"/>
    <w:rsid w:val="00AD5B4E"/>
    <w:rsid w:val="00C04A14"/>
    <w:rsid w:val="00E54BE6"/>
    <w:rsid w:val="12C744EA"/>
    <w:rsid w:val="1E543243"/>
    <w:rsid w:val="3EC556AA"/>
    <w:rsid w:val="3ECB2289"/>
    <w:rsid w:val="49E663B6"/>
    <w:rsid w:val="5A030985"/>
    <w:rsid w:val="5EAA0522"/>
    <w:rsid w:val="763776EF"/>
    <w:rsid w:val="78E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14</TotalTime>
  <ScaleCrop>false</ScaleCrop>
  <LinksUpToDate>false</LinksUpToDate>
  <CharactersWithSpaces>322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2020-11-15T02:54:00Z</dcterms:created>
  <dc:creator>134----2335</dc:creator>
  <cp:lastModifiedBy>世外桃源</cp:lastModifiedBy>
  <dcterms:modified xsi:type="dcterms:W3CDTF">2021-01-12T03:07:13Z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